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38A" w:rsidRDefault="0003338A" w:rsidP="0003338A">
      <w:pPr>
        <w:spacing w:line="480" w:lineRule="auto"/>
        <w:jc w:val="center"/>
      </w:pPr>
    </w:p>
    <w:p w:rsidR="0003338A" w:rsidRDefault="0003338A" w:rsidP="0003338A">
      <w:pPr>
        <w:spacing w:line="480" w:lineRule="auto"/>
        <w:jc w:val="center"/>
      </w:pPr>
    </w:p>
    <w:p w:rsidR="0003338A" w:rsidRDefault="0003338A" w:rsidP="0003338A">
      <w:pPr>
        <w:spacing w:line="480" w:lineRule="auto"/>
        <w:jc w:val="center"/>
      </w:pPr>
    </w:p>
    <w:p w:rsidR="0003338A" w:rsidRDefault="0003338A" w:rsidP="0003338A">
      <w:pPr>
        <w:spacing w:line="480" w:lineRule="auto"/>
        <w:jc w:val="center"/>
      </w:pPr>
    </w:p>
    <w:p w:rsidR="0003338A" w:rsidRDefault="0003338A" w:rsidP="0003338A">
      <w:pPr>
        <w:spacing w:line="480" w:lineRule="auto"/>
        <w:jc w:val="center"/>
      </w:pPr>
    </w:p>
    <w:p w:rsidR="0003338A" w:rsidRDefault="0003338A" w:rsidP="0003338A">
      <w:pPr>
        <w:spacing w:line="480" w:lineRule="auto"/>
        <w:jc w:val="center"/>
      </w:pPr>
    </w:p>
    <w:p w:rsidR="0003338A" w:rsidRDefault="0003338A" w:rsidP="0003338A">
      <w:pPr>
        <w:spacing w:line="480" w:lineRule="auto"/>
        <w:jc w:val="center"/>
      </w:pPr>
    </w:p>
    <w:p w:rsidR="0003338A" w:rsidRDefault="0003338A" w:rsidP="0003338A">
      <w:pPr>
        <w:spacing w:line="480" w:lineRule="auto"/>
        <w:jc w:val="center"/>
      </w:pPr>
    </w:p>
    <w:p w:rsidR="0003338A" w:rsidRDefault="0003338A" w:rsidP="0003338A">
      <w:pPr>
        <w:spacing w:line="480" w:lineRule="auto"/>
        <w:jc w:val="center"/>
      </w:pPr>
    </w:p>
    <w:p w:rsidR="009138EA" w:rsidRDefault="009138EA" w:rsidP="0003338A">
      <w:pPr>
        <w:spacing w:line="480" w:lineRule="auto"/>
        <w:jc w:val="center"/>
      </w:pPr>
      <w:r>
        <w:t>Connection between Dyslexia and Creativity</w:t>
      </w:r>
      <w:r w:rsidR="0003338A">
        <w:t>: A Reflection</w:t>
      </w:r>
    </w:p>
    <w:p w:rsidR="0003338A" w:rsidRDefault="0003338A" w:rsidP="0003338A">
      <w:pPr>
        <w:spacing w:line="480" w:lineRule="auto"/>
        <w:jc w:val="center"/>
      </w:pPr>
      <w:r>
        <w:t>Name</w:t>
      </w:r>
    </w:p>
    <w:p w:rsidR="0003338A" w:rsidRDefault="0003338A" w:rsidP="0003338A">
      <w:pPr>
        <w:spacing w:line="480" w:lineRule="auto"/>
        <w:jc w:val="center"/>
      </w:pPr>
      <w:r>
        <w:t>Institution</w:t>
      </w:r>
    </w:p>
    <w:p w:rsidR="0003338A" w:rsidRDefault="0003338A" w:rsidP="0003338A">
      <w:pPr>
        <w:spacing w:line="480" w:lineRule="auto"/>
        <w:jc w:val="center"/>
      </w:pPr>
      <w:r>
        <w:t>Date</w:t>
      </w:r>
    </w:p>
    <w:p w:rsidR="0003338A" w:rsidRDefault="0003338A" w:rsidP="0003338A">
      <w:pPr>
        <w:spacing w:line="480" w:lineRule="auto"/>
        <w:jc w:val="center"/>
      </w:pPr>
    </w:p>
    <w:p w:rsidR="0003338A" w:rsidRDefault="0003338A" w:rsidP="0003338A">
      <w:pPr>
        <w:spacing w:line="480" w:lineRule="auto"/>
        <w:jc w:val="center"/>
      </w:pPr>
    </w:p>
    <w:p w:rsidR="0003338A" w:rsidRDefault="0003338A" w:rsidP="0003338A">
      <w:pPr>
        <w:spacing w:line="480" w:lineRule="auto"/>
        <w:jc w:val="center"/>
      </w:pPr>
    </w:p>
    <w:p w:rsidR="0003338A" w:rsidRDefault="0003338A" w:rsidP="0003338A">
      <w:pPr>
        <w:spacing w:line="480" w:lineRule="auto"/>
        <w:jc w:val="center"/>
      </w:pPr>
    </w:p>
    <w:p w:rsidR="0003338A" w:rsidRDefault="0003338A" w:rsidP="0003338A">
      <w:pPr>
        <w:spacing w:line="480" w:lineRule="auto"/>
        <w:jc w:val="center"/>
      </w:pPr>
    </w:p>
    <w:p w:rsidR="0003338A" w:rsidRDefault="0003338A" w:rsidP="0003338A">
      <w:pPr>
        <w:spacing w:line="480" w:lineRule="auto"/>
        <w:jc w:val="center"/>
      </w:pPr>
      <w:r>
        <w:lastRenderedPageBreak/>
        <w:t>Connection between Dyslexia and Creativity: A Refle</w:t>
      </w:r>
      <w:r w:rsidR="00203B7E">
        <w:t>c</w:t>
      </w:r>
      <w:bookmarkStart w:id="0" w:name="_GoBack"/>
      <w:bookmarkEnd w:id="0"/>
      <w:r>
        <w:t>tion</w:t>
      </w:r>
    </w:p>
    <w:p w:rsidR="00DF23C8" w:rsidRDefault="00DF23C8" w:rsidP="0003338A">
      <w:pPr>
        <w:spacing w:line="480" w:lineRule="auto"/>
        <w:ind w:firstLine="720"/>
      </w:pPr>
      <w:r>
        <w:t>I concur with Fumiko Hoeft views on dyslexia, which are based on neuroscientific perspectives. The primary difference between students with dyslexia and others is that the students with the disorder have a problem in reading or writing; however, the disorder does not affect an individual’s intelligence. Based on the story that Hoeft narrated in the video, Jack Horner, who was severely dyslexic struggled in his studies and did not even graduate; but presently, he is among the most influential paleontologists (Hoeft, 0:44 - 0:49). Horner’s story is an illustration that while individuals with dyslexia might experience problems in their learning abilities, the disorder does not affect an individual’s intelligence.</w:t>
      </w:r>
    </w:p>
    <w:p w:rsidR="0003338A" w:rsidRDefault="00DF23C8" w:rsidP="0003338A">
      <w:pPr>
        <w:spacing w:line="480" w:lineRule="auto"/>
        <w:ind w:firstLine="720"/>
      </w:pPr>
      <w:r>
        <w:t>In regard to the link between dyslexia and creativity, I would not entirely agree that there is a correlation between the two. In the video, Hoeft her views between Horner’s extreme creativity and his dyslexia condition. First, she believed that it could be a coincidence that Horner was creative but happened to dyslexic; second, she argued that probably the repeated failure he had undergone under the disorder finally ended up to be a success; third, she argued, that there might be a direct and causal connection between dyslexia and creativity (Hoeft, 1:20 – 1:42). I think that while professor Julie Logan’s study on the link between dyslexia and creativity revealed that about a third of the innovators in her study population had dyslexia, there still need to be empirical scientific proof to substantiate the claims.</w:t>
      </w:r>
    </w:p>
    <w:p w:rsidR="0003338A" w:rsidRDefault="0003338A" w:rsidP="0003338A">
      <w:pPr>
        <w:spacing w:line="480" w:lineRule="auto"/>
        <w:jc w:val="center"/>
      </w:pPr>
    </w:p>
    <w:p w:rsidR="0003338A" w:rsidRDefault="0003338A" w:rsidP="0003338A">
      <w:pPr>
        <w:spacing w:line="480" w:lineRule="auto"/>
        <w:jc w:val="center"/>
      </w:pPr>
    </w:p>
    <w:p w:rsidR="0003338A" w:rsidRDefault="0003338A" w:rsidP="0003338A">
      <w:pPr>
        <w:spacing w:line="480" w:lineRule="auto"/>
        <w:jc w:val="center"/>
      </w:pPr>
    </w:p>
    <w:p w:rsidR="0003338A" w:rsidRDefault="0003338A" w:rsidP="0003338A">
      <w:pPr>
        <w:spacing w:line="480" w:lineRule="auto"/>
        <w:jc w:val="center"/>
      </w:pPr>
    </w:p>
    <w:p w:rsidR="004C6802" w:rsidRDefault="004C6802" w:rsidP="0003338A">
      <w:pPr>
        <w:spacing w:line="480" w:lineRule="auto"/>
        <w:jc w:val="center"/>
      </w:pPr>
      <w:r>
        <w:lastRenderedPageBreak/>
        <w:t>Reference</w:t>
      </w:r>
    </w:p>
    <w:p w:rsidR="004C6802" w:rsidRDefault="0028669A" w:rsidP="0003338A">
      <w:pPr>
        <w:pStyle w:val="Bibliography"/>
        <w:spacing w:line="480" w:lineRule="auto"/>
        <w:ind w:left="720" w:hanging="720"/>
        <w:rPr>
          <w:noProof/>
          <w:szCs w:val="24"/>
        </w:rPr>
      </w:pPr>
      <w:r>
        <w:fldChar w:fldCharType="begin"/>
      </w:r>
      <w:r w:rsidR="004C6802">
        <w:instrText xml:space="preserve"> BIBLIOGRAPHY  \l 1033 </w:instrText>
      </w:r>
      <w:r>
        <w:fldChar w:fldCharType="separate"/>
      </w:r>
      <w:r w:rsidR="004C6802">
        <w:rPr>
          <w:noProof/>
        </w:rPr>
        <w:t xml:space="preserve">Hoeft, F. (2016, November 23). </w:t>
      </w:r>
      <w:r w:rsidR="004C6802">
        <w:rPr>
          <w:i/>
          <w:iCs/>
          <w:noProof/>
        </w:rPr>
        <w:t>Dyslexia, Learning differently, and Innovation</w:t>
      </w:r>
      <w:r w:rsidR="004C6802">
        <w:rPr>
          <w:noProof/>
        </w:rPr>
        <w:t>. Retrieved from YouTube: https://www.youtube.com/watch?v=gObgox0tfgw&amp;feature=emb_title</w:t>
      </w:r>
    </w:p>
    <w:p w:rsidR="004C6802" w:rsidRDefault="0028669A" w:rsidP="0003338A">
      <w:pPr>
        <w:spacing w:line="480" w:lineRule="auto"/>
      </w:pPr>
      <w:r>
        <w:fldChar w:fldCharType="end"/>
      </w:r>
    </w:p>
    <w:p w:rsidR="0003338A" w:rsidRPr="0003338A" w:rsidRDefault="0003338A" w:rsidP="0003338A">
      <w:pPr>
        <w:spacing w:line="480" w:lineRule="auto"/>
      </w:pPr>
    </w:p>
    <w:p w:rsidR="0003338A" w:rsidRPr="0003338A" w:rsidRDefault="0003338A" w:rsidP="0003338A">
      <w:pPr>
        <w:spacing w:line="480" w:lineRule="auto"/>
      </w:pPr>
    </w:p>
    <w:p w:rsidR="0003338A" w:rsidRPr="0003338A" w:rsidRDefault="0003338A" w:rsidP="0003338A">
      <w:pPr>
        <w:spacing w:line="480" w:lineRule="auto"/>
      </w:pPr>
    </w:p>
    <w:p w:rsidR="0003338A" w:rsidRPr="0003338A" w:rsidRDefault="0003338A" w:rsidP="0003338A">
      <w:pPr>
        <w:spacing w:line="480" w:lineRule="auto"/>
      </w:pPr>
    </w:p>
    <w:p w:rsidR="0003338A" w:rsidRPr="0003338A" w:rsidRDefault="0003338A" w:rsidP="0003338A">
      <w:pPr>
        <w:spacing w:line="480" w:lineRule="auto"/>
      </w:pPr>
    </w:p>
    <w:p w:rsidR="0003338A" w:rsidRPr="0003338A" w:rsidRDefault="0003338A" w:rsidP="0003338A">
      <w:pPr>
        <w:spacing w:line="480" w:lineRule="auto"/>
      </w:pPr>
    </w:p>
    <w:p w:rsidR="0003338A" w:rsidRPr="0003338A" w:rsidRDefault="0003338A" w:rsidP="0003338A">
      <w:pPr>
        <w:spacing w:line="480" w:lineRule="auto"/>
      </w:pPr>
    </w:p>
    <w:p w:rsidR="0003338A" w:rsidRPr="0003338A" w:rsidRDefault="0003338A" w:rsidP="0003338A">
      <w:pPr>
        <w:spacing w:line="480" w:lineRule="auto"/>
      </w:pPr>
    </w:p>
    <w:p w:rsidR="0003338A" w:rsidRDefault="0003338A" w:rsidP="0003338A">
      <w:pPr>
        <w:spacing w:line="480" w:lineRule="auto"/>
      </w:pPr>
    </w:p>
    <w:p w:rsidR="0003338A" w:rsidRDefault="0003338A" w:rsidP="0003338A">
      <w:pPr>
        <w:spacing w:line="480" w:lineRule="auto"/>
      </w:pPr>
    </w:p>
    <w:p w:rsidR="0003338A" w:rsidRDefault="0003338A" w:rsidP="0003338A">
      <w:pPr>
        <w:tabs>
          <w:tab w:val="left" w:pos="3060"/>
        </w:tabs>
        <w:spacing w:line="480" w:lineRule="auto"/>
      </w:pPr>
      <w:r>
        <w:tab/>
      </w:r>
    </w:p>
    <w:p w:rsidR="0003338A" w:rsidRDefault="0003338A" w:rsidP="0003338A">
      <w:pPr>
        <w:tabs>
          <w:tab w:val="left" w:pos="3060"/>
        </w:tabs>
        <w:spacing w:line="480" w:lineRule="auto"/>
      </w:pPr>
    </w:p>
    <w:p w:rsidR="0003338A" w:rsidRDefault="0003338A" w:rsidP="0003338A">
      <w:pPr>
        <w:tabs>
          <w:tab w:val="left" w:pos="3060"/>
        </w:tabs>
        <w:spacing w:line="480" w:lineRule="auto"/>
      </w:pPr>
    </w:p>
    <w:p w:rsidR="0003338A" w:rsidRPr="0003338A" w:rsidRDefault="0003338A" w:rsidP="0003338A">
      <w:pPr>
        <w:tabs>
          <w:tab w:val="left" w:pos="3060"/>
        </w:tabs>
        <w:spacing w:line="480" w:lineRule="auto"/>
      </w:pPr>
    </w:p>
    <w:sectPr w:rsidR="0003338A" w:rsidRPr="0003338A" w:rsidSect="000333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5DB9" w:rsidRDefault="00C85DB9" w:rsidP="0003338A">
      <w:pPr>
        <w:spacing w:after="0" w:line="240" w:lineRule="auto"/>
      </w:pPr>
      <w:r>
        <w:separator/>
      </w:r>
    </w:p>
  </w:endnote>
  <w:endnote w:type="continuationSeparator" w:id="1">
    <w:p w:rsidR="00C85DB9" w:rsidRDefault="00C85DB9" w:rsidP="000333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5DB9" w:rsidRDefault="00C85DB9" w:rsidP="0003338A">
      <w:pPr>
        <w:spacing w:after="0" w:line="240" w:lineRule="auto"/>
      </w:pPr>
      <w:r>
        <w:separator/>
      </w:r>
    </w:p>
  </w:footnote>
  <w:footnote w:type="continuationSeparator" w:id="1">
    <w:p w:rsidR="00C85DB9" w:rsidRDefault="00C85DB9" w:rsidP="000333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38A" w:rsidRDefault="0003338A">
    <w:pPr>
      <w:pStyle w:val="Header"/>
      <w:jc w:val="right"/>
    </w:pPr>
    <w:r>
      <w:t xml:space="preserve">CONNECTION BETWEEN DYSLEXIA AND CREATIVITY: A REFLECTION                     </w:t>
    </w:r>
    <w:sdt>
      <w:sdtPr>
        <w:id w:val="1513482540"/>
        <w:docPartObj>
          <w:docPartGallery w:val="Page Numbers (Top of Page)"/>
          <w:docPartUnique/>
        </w:docPartObj>
      </w:sdtPr>
      <w:sdtEndPr>
        <w:rPr>
          <w:noProof/>
        </w:rPr>
      </w:sdtEndPr>
      <w:sdtContent>
        <w:r w:rsidR="0028669A">
          <w:fldChar w:fldCharType="begin"/>
        </w:r>
        <w:r>
          <w:instrText xml:space="preserve"> PAGE   \* MERGEFORMAT </w:instrText>
        </w:r>
        <w:r w:rsidR="0028669A">
          <w:fldChar w:fldCharType="separate"/>
        </w:r>
        <w:r w:rsidR="00A510A1">
          <w:rPr>
            <w:noProof/>
          </w:rPr>
          <w:t>3</w:t>
        </w:r>
        <w:r w:rsidR="0028669A">
          <w:rPr>
            <w:noProof/>
          </w:rPr>
          <w:fldChar w:fldCharType="end"/>
        </w:r>
      </w:sdtContent>
    </w:sdt>
  </w:p>
  <w:p w:rsidR="0003338A" w:rsidRDefault="0003338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38A" w:rsidRDefault="0003338A" w:rsidP="0003338A">
    <w:pPr>
      <w:pStyle w:val="Header"/>
    </w:pPr>
    <w:r>
      <w:t xml:space="preserve">Running head: CONNECTION BETWEEN DYSLEXIA AND CREATIVITY: A REFLECTION                                                                                                                                 </w:t>
    </w:r>
    <w:sdt>
      <w:sdtPr>
        <w:id w:val="704915963"/>
        <w:docPartObj>
          <w:docPartGallery w:val="Page Numbers (Top of Page)"/>
          <w:docPartUnique/>
        </w:docPartObj>
      </w:sdtPr>
      <w:sdtEndPr>
        <w:rPr>
          <w:noProof/>
        </w:rPr>
      </w:sdtEndPr>
      <w:sdtContent>
        <w:r w:rsidR="0028669A">
          <w:fldChar w:fldCharType="begin"/>
        </w:r>
        <w:r>
          <w:instrText xml:space="preserve"> PAGE   \* MERGEFORMAT </w:instrText>
        </w:r>
        <w:r w:rsidR="0028669A">
          <w:fldChar w:fldCharType="separate"/>
        </w:r>
        <w:r w:rsidR="00A510A1">
          <w:rPr>
            <w:noProof/>
          </w:rPr>
          <w:t>1</w:t>
        </w:r>
        <w:r w:rsidR="0028669A">
          <w:rPr>
            <w:noProof/>
          </w:rPr>
          <w:fldChar w:fldCharType="end"/>
        </w:r>
      </w:sdtContent>
    </w:sdt>
  </w:p>
  <w:p w:rsidR="0003338A" w:rsidRDefault="0003338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3AEA"/>
    <w:rsid w:val="0003338A"/>
    <w:rsid w:val="00203B7E"/>
    <w:rsid w:val="0028669A"/>
    <w:rsid w:val="004C6802"/>
    <w:rsid w:val="009138EA"/>
    <w:rsid w:val="009222B2"/>
    <w:rsid w:val="009717DA"/>
    <w:rsid w:val="00A510A1"/>
    <w:rsid w:val="00B33AEA"/>
    <w:rsid w:val="00C265B5"/>
    <w:rsid w:val="00C85DB9"/>
    <w:rsid w:val="00DF23C8"/>
    <w:rsid w:val="00E753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6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C6802"/>
  </w:style>
  <w:style w:type="paragraph" w:styleId="Header">
    <w:name w:val="header"/>
    <w:basedOn w:val="Normal"/>
    <w:link w:val="HeaderChar"/>
    <w:uiPriority w:val="99"/>
    <w:unhideWhenUsed/>
    <w:rsid w:val="00033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38A"/>
  </w:style>
  <w:style w:type="paragraph" w:styleId="Footer">
    <w:name w:val="footer"/>
    <w:basedOn w:val="Normal"/>
    <w:link w:val="FooterChar"/>
    <w:uiPriority w:val="99"/>
    <w:unhideWhenUsed/>
    <w:rsid w:val="00033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38A"/>
  </w:style>
</w:styles>
</file>

<file path=word/webSettings.xml><?xml version="1.0" encoding="utf-8"?>
<w:webSettings xmlns:r="http://schemas.openxmlformats.org/officeDocument/2006/relationships" xmlns:w="http://schemas.openxmlformats.org/wordprocessingml/2006/main">
  <w:divs>
    <w:div w:id="58839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Hoe16</b:Tag>
    <b:SourceType>InternetSite</b:SourceType>
    <b:Guid>{9157BC13-8062-43E8-ADC3-0C82990927B4}</b:Guid>
    <b:Title>Dyslexia, Learning differently, and Innovation</b:Title>
    <b:Year>2016</b:Year>
    <b:Author>
      <b:Author>
        <b:NameList>
          <b:Person>
            <b:Last>Hoeft</b:Last>
            <b:First>F.</b:First>
          </b:Person>
        </b:NameList>
      </b:Author>
    </b:Author>
    <b:InternetSiteTitle>YouTube</b:InternetSiteTitle>
    <b:Month>November</b:Month>
    <b:Day>23</b:Day>
    <b:URL>https://www.youtube.com/watch?v=gObgox0tfgw&amp;feature=emb_title</b:URL>
    <b:RefOrder>1</b:RefOrder>
  </b:Source>
</b:Sources>
</file>

<file path=customXml/itemProps1.xml><?xml version="1.0" encoding="utf-8"?>
<ds:datastoreItem xmlns:ds="http://schemas.openxmlformats.org/officeDocument/2006/customXml" ds:itemID="{D7533DE0-D3C1-44EC-BE1F-00211E209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 JK</dc:creator>
  <cp:lastModifiedBy>ADM</cp:lastModifiedBy>
  <cp:revision>2</cp:revision>
  <dcterms:created xsi:type="dcterms:W3CDTF">2020-07-05T00:46:00Z</dcterms:created>
  <dcterms:modified xsi:type="dcterms:W3CDTF">2020-07-05T00:46:00Z</dcterms:modified>
</cp:coreProperties>
</file>